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220DF348"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0C3AD93E" w:rsidR="00241832" w:rsidRPr="00241832" w:rsidRDefault="0044190A"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294550C4">
                <wp:simplePos x="0" y="0"/>
                <wp:positionH relativeFrom="column">
                  <wp:posOffset>64770</wp:posOffset>
                </wp:positionH>
                <wp:positionV relativeFrom="paragraph">
                  <wp:posOffset>161290</wp:posOffset>
                </wp:positionV>
                <wp:extent cx="6068060" cy="41910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19100"/>
                          <a:chOff x="2311653" y="3594580"/>
                          <a:chExt cx="6068695" cy="370586"/>
                        </a:xfrm>
                      </wpg:grpSpPr>
                      <wpg:grpSp>
                        <wpg:cNvPr id="1" name="1 Grupo"/>
                        <wpg:cNvGrpSpPr/>
                        <wpg:grpSpPr>
                          <a:xfrm>
                            <a:off x="2311653" y="3594580"/>
                            <a:ext cx="6068695" cy="370586"/>
                            <a:chOff x="0" y="0"/>
                            <a:chExt cx="6068695" cy="370586"/>
                          </a:xfrm>
                        </wpg:grpSpPr>
                        <wps:wsp>
                          <wps:cNvPr id="3" name="3 Rectángulo"/>
                          <wps:cNvSpPr/>
                          <wps:spPr>
                            <a:xfrm>
                              <a:off x="0" y="0"/>
                              <a:ext cx="6068675" cy="279160"/>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3"/>
                              <a:ext cx="6068695" cy="278461"/>
                            </a:xfrm>
                            <a:prstGeom prst="rect">
                              <a:avLst/>
                            </a:prstGeom>
                            <a:noFill/>
                            <a:ln>
                              <a:noFill/>
                            </a:ln>
                          </wps:spPr>
                          <wps:txbx>
                            <w:txbxContent>
                              <w:p w14:paraId="4770A679" w14:textId="77777777" w:rsidR="0074512A" w:rsidRPr="0074512A" w:rsidRDefault="0074512A" w:rsidP="0074512A">
                                <w:pPr>
                                  <w:spacing w:before="160"/>
                                  <w:textDirection w:val="btLr"/>
                                  <w:rPr>
                                    <w:rFonts w:ascii="Arial" w:eastAsia="Arial" w:hAnsi="Arial" w:cs="Arial"/>
                                    <w:color w:val="000000"/>
                                    <w:sz w:val="24"/>
                                    <w:szCs w:val="24"/>
                                    <w:lang w:val="es-AR"/>
                                  </w:rPr>
                                </w:pPr>
                                <w:r w:rsidRPr="0074512A">
                                  <w:rPr>
                                    <w:rFonts w:ascii="Arial" w:eastAsia="Arial" w:hAnsi="Arial" w:cs="Arial"/>
                                    <w:color w:val="000000"/>
                                    <w:sz w:val="24"/>
                                    <w:szCs w:val="24"/>
                                    <w:lang w:val="es-AR"/>
                                  </w:rPr>
                                  <w:t> Curso de Operador Táctico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3pt;z-index:251658240;mso-wrap-distance-left:0;mso-wrap-distance-right:0;mso-height-relative:margin" coordorigin="23116,35945" coordsize="60686,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8GnQMAACgOAAAOAAAAZHJzL2Uyb0RvYy54bWzsV+9umzAQ/z5p72D5+wqEhCSoSTW1SzSp&#10;Wqu1ewDHmIAGmNnOnz7OnmUvtrONCW0zqUm27ksTCWxzHHe/u9/5fH6xLQu0ZkLmvJrg4MzHiFWU&#10;J3m1nOBv97MPI4ykIlVCCl6xCX5gEl9M378739Qx6/GMFwkTCJRUMt7UE5wpVceeJ2nGSiLPeM0q&#10;eJhyURIFU7H0EkE2oL0svJ7vR96Gi6QWnDIpYfXKPsRToz9NGVU3aSqZQsUEg23KXIW5LvTVm56T&#10;eClIneW0MYMcYUVJ8go+2qq6IoqglcifqSpzKrjkqTqjvPR4muaUGR/Am8B/4s1c8FVtfFnGm2Xd&#10;wgTQPsHpaLX0y3ou6rv6VgASm3oJWJiZ9mWbilLfwUq0NZA9tJCxrUIUFiM/GvkRIEvhWT8YB36D&#10;Kc0AeP1aLwyCaBBiBALhYNwfjFqJTx0l0XhglYRDfzCKdGA8Z4L3yLB2Yg0GD24FyhPIPowqUkKS&#10;BWguVjXXOrTwAT7+0diuv3tMJXHrL2Cxg4lmx/oIdJC7iMvTIn6XkZqZRJIajQYviInFK0RfgSi/&#10;flbLVdGgZuTatJCxhAw5JCeiYRPO3nAcQH50w0niWkg1Z7xEejDBAr5u2EPW11JZUSeiP1rxWV4U&#10;sE7ionq0ACmiVyBBnIl6pLaLrYm9jBc8eQB3ZU1nOXzrmkh1SwRQHJJlA7SfYPljRQTDqPhcAcrj&#10;oN8Dy1V3IrqTRXdCKppxqCZUCYzs5FKZ6mKt/LhSPM2NR9oua0xjLoRXp+crxLnv4txHM11IUZEv&#10;wOMGIciHU+Lc0jbq98dP40xXNs4aDRdbqJGJjTKsZW5Et5Ub6mzQ5bow5VphBIACvFCuF9pmyB6i&#10;9HtuiDa2DBlaZlBkrCUIKCtWel+6+a7LlhYv+Zrdc/Oi0rVJV68wAHwcYyGfdjJF1ZXt8NpknX22&#10;TwYM6IWDJuWdgLvXzz58oLjD2CmkBZcMcAGjNDDtwCAEi90YSF7kieaShkCK5eKyEGhNAOxZoP+N&#10;zY/EXsS4N5pNMJQNW04HJ9LMJITZAUm8d9+JwoHLArdHd6P8akwzdvw/nkX+2PUJjgzu/pxlBwk7&#10;dJ26v8Mx3/zeOPai3nd/yxI5jkUntiyh3Ur20qs3HPUjVwsdwVw/8g9blqaJbfblQ0uqPt2Y3gQG&#10;tmOBge1WYOA6FdhOj+lTdh246V7MccTsNM3RSZ93unMjtTvgTX8DAAD//wMAUEsDBBQABgAIAAAA&#10;IQCMRqBe3wAAAAgBAAAPAAAAZHJzL2Rvd25yZXYueG1sTI9BS8NAEIXvgv9hGcGb3SQ2xcZsSinq&#10;qQi2gvS2zU6T0OxsyG6T9N87nuxtHu/x5nv5arKtGLD3jSMF8SwCgVQ601Cl4Hv//vQCwgdNRreO&#10;UMEVPayK+7tcZ8aN9IXDLlSCS8hnWkEdQpdJ6csarfYz1yGxd3K91YFlX0nT65HLbSuTKFpIqxvi&#10;D7XucFNjed5drIKPUY/r5/ht2J5Pm+thn37+bGNU6vFhWr+CCDiF/zD84TM6FMx0dBcyXrSso4ST&#10;CpJ0DoL95SLlKUc+4jnIIpe3A4pfAAAA//8DAFBLAQItABQABgAIAAAAIQC2gziS/gAAAOEBAAAT&#10;AAAAAAAAAAAAAAAAAAAAAABbQ29udGVudF9UeXBlc10ueG1sUEsBAi0AFAAGAAgAAAAhADj9If/W&#10;AAAAlAEAAAsAAAAAAAAAAAAAAAAALwEAAF9yZWxzLy5yZWxzUEsBAi0AFAAGAAgAAAAhAFPBLwad&#10;AwAAKA4AAA4AAAAAAAAAAAAAAAAALgIAAGRycy9lMm9Eb2MueG1sUEsBAi0AFAAGAAgAAAAhAIxG&#10;oF7fAAAACAEAAA8AAAAAAAAAAAAAAAAA9wUAAGRycy9kb3ducmV2LnhtbFBLBQYAAAAABAAEAPMA&#10;AAADBwAAAAA=&#10;">
                <v:group id="1 Grupo" o:spid="_x0000_s1027" style="position:absolute;left:23116;top:35945;width:60687;height:3706" coordsize="606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770A679" w14:textId="77777777" w:rsidR="0074512A" w:rsidRPr="0074512A" w:rsidRDefault="0074512A" w:rsidP="0074512A">
                          <w:pPr>
                            <w:spacing w:before="160"/>
                            <w:textDirection w:val="btLr"/>
                            <w:rPr>
                              <w:rFonts w:ascii="Arial" w:eastAsia="Arial" w:hAnsi="Arial" w:cs="Arial"/>
                              <w:color w:val="000000"/>
                              <w:sz w:val="24"/>
                              <w:szCs w:val="24"/>
                              <w:lang w:val="es-AR"/>
                            </w:rPr>
                          </w:pPr>
                          <w:r w:rsidRPr="0074512A">
                            <w:rPr>
                              <w:rFonts w:ascii="Arial" w:eastAsia="Arial" w:hAnsi="Arial" w:cs="Arial"/>
                              <w:color w:val="000000"/>
                              <w:sz w:val="24"/>
                              <w:szCs w:val="24"/>
                              <w:lang w:val="es-AR"/>
                            </w:rPr>
                            <w:t> Curso de Operador Táctico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C6E449A" w14:textId="47464AF6" w:rsidR="00667021" w:rsidRDefault="0074512A" w:rsidP="00CE1BC8">
      <w:pPr>
        <w:pStyle w:val="Ttulo1"/>
        <w:spacing w:line="360" w:lineRule="auto"/>
        <w:jc w:val="both"/>
        <w:rPr>
          <w:rFonts w:ascii="Arial" w:eastAsia="Arial" w:hAnsi="Arial" w:cs="Arial"/>
          <w:b w:val="0"/>
          <w:bCs w:val="0"/>
          <w:color w:val="000000"/>
          <w:sz w:val="22"/>
          <w:szCs w:val="22"/>
        </w:rPr>
      </w:pPr>
      <w:r w:rsidRPr="0074512A">
        <w:rPr>
          <w:rFonts w:ascii="Arial" w:eastAsia="Arial" w:hAnsi="Arial" w:cs="Arial"/>
          <w:b w:val="0"/>
          <w:bCs w:val="0"/>
          <w:color w:val="000000"/>
          <w:sz w:val="22"/>
          <w:szCs w:val="22"/>
        </w:rPr>
        <w:t>La creación de la Unidad Táctica de Operaciones Inmediatas (U.T.O.I.) mediante la Resolución N.º 791/17, en el marco de la planificación estratégica del Ministerio de Seguridad, responde a la necesidad de brindar una respuesta táctica inmediata y polivalente ante ilícitos de alto impacto social. En este contexto, y considerando la eficacia demostrada por las intervenciones mediante recorridas planificadas en zonas estratégicas con móviles de altas prestaciones, resulta imprescindible contar con personal debidamente capacitado para integrar dotaciones operativas de cuatro efectivos por vehículo, desempeñando funciones específicas de conducción, comunicaciones, operador de arma larga y responsable a cargo. La propuesta formativa se orienta al desarrollo de competencias en identificación de personas, interceptación vehicular, uso del armamento y tiro policial, defensa personal de riesgo y conocimiento del régimen legal vigente en materia de detenciones, requisas, género, diversidad y derechos humanos, promoviendo una actuación ajustada a los principios de legalidad, oportunidad, proporcionalidad, moderación, responsabilidad y uso racional de la fuerza, tanto en acciones individuales como en intervenciones coordinadas en equipo.</w:t>
      </w:r>
    </w:p>
    <w:p w14:paraId="291D432B" w14:textId="77777777" w:rsidR="0074512A" w:rsidRDefault="0074512A"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4C802E5" w14:textId="707C386E" w:rsidR="00D91935" w:rsidRPr="00D91935" w:rsidRDefault="00D91935" w:rsidP="00D91935">
      <w:pPr>
        <w:spacing w:line="360" w:lineRule="auto"/>
        <w:ind w:left="143"/>
        <w:jc w:val="both"/>
        <w:rPr>
          <w:rFonts w:ascii="Arial" w:eastAsia="Arial" w:hAnsi="Arial" w:cs="Arial"/>
          <w:color w:val="000000"/>
          <w:lang w:val="es-AR"/>
        </w:rPr>
      </w:pPr>
      <w:r w:rsidRPr="00D91935">
        <w:rPr>
          <w:rFonts w:ascii="Arial" w:eastAsia="Arial" w:hAnsi="Arial" w:cs="Arial"/>
          <w:color w:val="000000"/>
          <w:lang w:val="es-AR"/>
        </w:rPr>
        <w:t xml:space="preserve">Personal voluntario perteneciente a la Policía de la </w:t>
      </w:r>
      <w:r>
        <w:rPr>
          <w:rFonts w:ascii="Arial" w:eastAsia="Arial" w:hAnsi="Arial" w:cs="Arial"/>
          <w:color w:val="000000"/>
          <w:lang w:val="es-AR"/>
        </w:rPr>
        <w:t>p</w:t>
      </w:r>
      <w:r w:rsidRPr="00D91935">
        <w:rPr>
          <w:rFonts w:ascii="Arial" w:eastAsia="Arial" w:hAnsi="Arial" w:cs="Arial"/>
          <w:color w:val="000000"/>
          <w:lang w:val="es-AR"/>
        </w:rPr>
        <w:t>rovincia de Buenos Aires y de otras Fuerzas.</w:t>
      </w:r>
    </w:p>
    <w:p w14:paraId="7DE7F06A" w14:textId="77777777" w:rsidR="00B373E8" w:rsidRDefault="00B373E8" w:rsidP="00B373E8">
      <w:pPr>
        <w:spacing w:line="360" w:lineRule="auto"/>
        <w:ind w:left="143"/>
        <w:jc w:val="both"/>
        <w:rPr>
          <w:rFonts w:ascii="Arial" w:eastAsia="Arial" w:hAnsi="Arial" w:cs="Arial"/>
          <w:color w:val="000000"/>
        </w:rPr>
      </w:pPr>
    </w:p>
    <w:p w14:paraId="4EB611D8" w14:textId="0CD04820"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3ABAA4B8"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74512A">
        <w:rPr>
          <w:rFonts w:ascii="Arial" w:eastAsia="Arial" w:hAnsi="Arial" w:cs="Arial"/>
          <w:bCs/>
        </w:rPr>
        <w:t>16</w:t>
      </w:r>
      <w:r w:rsidR="0044190A">
        <w:rPr>
          <w:rFonts w:ascii="Arial" w:eastAsia="Arial" w:hAnsi="Arial" w:cs="Arial"/>
          <w:bCs/>
        </w:rPr>
        <w:t>0</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06EFA4A3" w:rsidR="00307053" w:rsidRPr="00DF1F62"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DF1F62">
        <w:rPr>
          <w:rFonts w:ascii="Arial" w:eastAsia="Arial" w:hAnsi="Arial" w:cs="Arial"/>
          <w:b w:val="0"/>
          <w:bCs w:val="0"/>
          <w:sz w:val="22"/>
          <w:szCs w:val="22"/>
        </w:rPr>
        <w:t>:</w:t>
      </w:r>
      <w:r w:rsidR="00DF1F62" w:rsidRPr="00DF1F62">
        <w:rPr>
          <w:rFonts w:ascii="Arial" w:eastAsia="Arial" w:hAnsi="Arial" w:cs="Arial"/>
          <w:b w:val="0"/>
          <w:bCs w:val="0"/>
          <w:sz w:val="22"/>
          <w:szCs w:val="22"/>
        </w:rPr>
        <w:t xml:space="preserve"> </w:t>
      </w:r>
      <w:r w:rsidR="00D91935">
        <w:rPr>
          <w:rFonts w:ascii="Arial" w:eastAsia="Arial" w:hAnsi="Arial" w:cs="Arial"/>
          <w:b w:val="0"/>
          <w:bCs w:val="0"/>
          <w:sz w:val="22"/>
          <w:szCs w:val="22"/>
        </w:rPr>
        <w:t>1</w:t>
      </w:r>
      <w:r w:rsidR="00727089" w:rsidRPr="00DF1F62">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2F988B58" w14:textId="77777777" w:rsidR="0074512A" w:rsidRPr="0074512A" w:rsidRDefault="00734E43" w:rsidP="0074512A">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B373E8" w:rsidRPr="00B373E8">
        <w:rPr>
          <w:rFonts w:ascii="Arial" w:eastAsia="Times New Roman" w:hAnsi="Arial" w:cs="Arial"/>
          <w:color w:val="000000"/>
          <w:lang w:val="es-AR"/>
        </w:rPr>
        <w:t> </w:t>
      </w:r>
      <w:r w:rsidR="00D91935" w:rsidRPr="00D91935">
        <w:rPr>
          <w:rFonts w:ascii="Arial" w:eastAsia="Times New Roman" w:hAnsi="Arial" w:cs="Arial"/>
          <w:color w:val="000000"/>
          <w:lang w:val="es-AR"/>
        </w:rPr>
        <w:t> </w:t>
      </w:r>
      <w:r w:rsidR="0074512A" w:rsidRPr="0074512A">
        <w:rPr>
          <w:rFonts w:ascii="Arial" w:eastAsia="Times New Roman" w:hAnsi="Arial" w:cs="Arial"/>
          <w:color w:val="000000"/>
          <w:lang w:val="es-AR"/>
        </w:rPr>
        <w:t>inicio: 30/03/2026 con fecha de finalización:  24/04/2026.  </w:t>
      </w:r>
    </w:p>
    <w:p w14:paraId="77844C81" w14:textId="0A2680A5" w:rsidR="00727089" w:rsidRDefault="00727089" w:rsidP="0074512A">
      <w:pPr>
        <w:shd w:val="clear" w:color="auto" w:fill="FFFFFF" w:themeFill="background1"/>
        <w:tabs>
          <w:tab w:val="left" w:pos="426"/>
        </w:tabs>
        <w:spacing w:line="360" w:lineRule="auto"/>
        <w:contextualSpacing/>
        <w:rPr>
          <w:rFonts w:ascii="Arial" w:eastAsia="Arial" w:hAnsi="Arial" w:cs="Arial"/>
          <w:b/>
        </w:rPr>
      </w:pPr>
    </w:p>
    <w:p w14:paraId="5724EA01" w14:textId="13CBF962"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74512A">
        <w:rPr>
          <w:rFonts w:ascii="Arial" w:eastAsia="Arial" w:hAnsi="Arial" w:cs="Arial"/>
          <w:bCs/>
        </w:rPr>
        <w:t>4</w:t>
      </w:r>
      <w:r w:rsidR="00DF1F62">
        <w:rPr>
          <w:rFonts w:ascii="Arial" w:eastAsia="Arial" w:hAnsi="Arial" w:cs="Arial"/>
          <w:bCs/>
        </w:rPr>
        <w:t>0</w:t>
      </w:r>
      <w:r w:rsidR="00864073" w:rsidRPr="009D243A">
        <w:rPr>
          <w:rFonts w:ascii="Arial" w:eastAsia="Arial" w:hAnsi="Arial" w:cs="Arial"/>
          <w:bCs/>
        </w:rPr>
        <w:t xml:space="preserve">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3A557ED0" w14:textId="77777777" w:rsidR="0044190A" w:rsidRPr="0044190A" w:rsidRDefault="000455BF" w:rsidP="0044190A">
      <w:pPr>
        <w:pStyle w:val="Prrafodelista"/>
        <w:numPr>
          <w:ilvl w:val="0"/>
          <w:numId w:val="12"/>
        </w:numPr>
        <w:pBdr>
          <w:top w:val="nil"/>
          <w:left w:val="nil"/>
          <w:bottom w:val="nil"/>
          <w:right w:val="nil"/>
          <w:between w:val="nil"/>
        </w:pBdr>
        <w:spacing w:before="78" w:line="360" w:lineRule="auto"/>
        <w:rPr>
          <w:rFonts w:ascii="Arial" w:eastAsia="Arial" w:hAnsi="Arial" w:cs="Arial"/>
          <w:color w:val="000000"/>
        </w:rPr>
      </w:pPr>
      <w:r w:rsidRPr="0044190A">
        <w:rPr>
          <w:rFonts w:ascii="Arial" w:hAnsi="Arial" w:cs="Arial"/>
          <w:color w:val="000000"/>
        </w:rPr>
        <w:t>Correo electrónico</w:t>
      </w:r>
      <w:r w:rsidR="0044190A" w:rsidRPr="0044190A">
        <w:rPr>
          <w:rFonts w:ascii="Arial" w:hAnsi="Arial" w:cs="Arial"/>
          <w:color w:val="000000"/>
        </w:rPr>
        <w:t xml:space="preserve"> </w:t>
      </w:r>
      <w:hyperlink r:id="rId6" w:history="1">
        <w:r w:rsidR="0044190A" w:rsidRPr="0044190A">
          <w:rPr>
            <w:rStyle w:val="Hipervnculo"/>
            <w:rFonts w:ascii="Arial" w:hAnsi="Arial" w:cs="Arial"/>
          </w:rPr>
          <w:t>divisioncapacitacionutoi@gmail.com</w:t>
        </w:r>
      </w:hyperlink>
      <w:r w:rsidR="0044190A" w:rsidRPr="0044190A">
        <w:rPr>
          <w:rFonts w:ascii="Arial" w:hAnsi="Arial" w:cs="Arial"/>
          <w:color w:val="000000"/>
        </w:rPr>
        <w:t xml:space="preserve"> </w:t>
      </w:r>
    </w:p>
    <w:p w14:paraId="648164A9" w14:textId="32A93E31" w:rsidR="00274056" w:rsidRPr="0044190A" w:rsidRDefault="0044190A" w:rsidP="0044190A">
      <w:pPr>
        <w:pStyle w:val="Prrafodelista"/>
        <w:numPr>
          <w:ilvl w:val="0"/>
          <w:numId w:val="12"/>
        </w:numPr>
        <w:pBdr>
          <w:top w:val="nil"/>
          <w:left w:val="nil"/>
          <w:bottom w:val="nil"/>
          <w:right w:val="nil"/>
          <w:between w:val="nil"/>
        </w:pBdr>
        <w:tabs>
          <w:tab w:val="left" w:pos="863"/>
        </w:tabs>
        <w:spacing w:line="360" w:lineRule="auto"/>
        <w:rPr>
          <w:rFonts w:ascii="Arial" w:eastAsia="Arial" w:hAnsi="Arial" w:cs="Arial"/>
          <w:color w:val="000000"/>
        </w:rPr>
      </w:pPr>
      <w:r w:rsidRPr="0044190A">
        <w:rPr>
          <w:rFonts w:ascii="Arial" w:hAnsi="Arial" w:cs="Arial"/>
          <w:color w:val="000000"/>
        </w:rPr>
        <w:lastRenderedPageBreak/>
        <w:t xml:space="preserve">Teléfono: 11-44726003. </w:t>
      </w:r>
    </w:p>
    <w:sectPr w:rsidR="00274056" w:rsidRPr="0044190A"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0F556A76"/>
    <w:multiLevelType w:val="hybridMultilevel"/>
    <w:tmpl w:val="20DCDB28"/>
    <w:lvl w:ilvl="0" w:tplc="2C0A0001">
      <w:start w:val="1"/>
      <w:numFmt w:val="bullet"/>
      <w:lvlText w:val=""/>
      <w:lvlJc w:val="left"/>
      <w:pPr>
        <w:ind w:left="510" w:hanging="360"/>
      </w:pPr>
      <w:rPr>
        <w:rFonts w:ascii="Symbol" w:hAnsi="Symbol"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3"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450" w:hanging="360"/>
      </w:pPr>
      <w:rPr>
        <w:rFonts w:ascii="Symbol" w:hAnsi="Symbol" w:hint="default"/>
      </w:rPr>
    </w:lvl>
    <w:lvl w:ilvl="1" w:tplc="2C0A0003">
      <w:start w:val="1"/>
      <w:numFmt w:val="bullet"/>
      <w:lvlText w:val="o"/>
      <w:lvlJc w:val="left"/>
      <w:pPr>
        <w:ind w:left="270" w:hanging="360"/>
      </w:pPr>
      <w:rPr>
        <w:rFonts w:ascii="Courier New" w:hAnsi="Courier New" w:cs="Courier New" w:hint="default"/>
      </w:rPr>
    </w:lvl>
    <w:lvl w:ilvl="2" w:tplc="2C0A0005">
      <w:start w:val="1"/>
      <w:numFmt w:val="bullet"/>
      <w:lvlText w:val=""/>
      <w:lvlJc w:val="left"/>
      <w:pPr>
        <w:ind w:left="990" w:hanging="360"/>
      </w:pPr>
      <w:rPr>
        <w:rFonts w:ascii="Wingdings" w:hAnsi="Wingdings" w:hint="default"/>
      </w:rPr>
    </w:lvl>
    <w:lvl w:ilvl="3" w:tplc="2C0A0001" w:tentative="1">
      <w:start w:val="1"/>
      <w:numFmt w:val="bullet"/>
      <w:lvlText w:val=""/>
      <w:lvlJc w:val="left"/>
      <w:pPr>
        <w:ind w:left="1710" w:hanging="360"/>
      </w:pPr>
      <w:rPr>
        <w:rFonts w:ascii="Symbol" w:hAnsi="Symbol" w:hint="default"/>
      </w:rPr>
    </w:lvl>
    <w:lvl w:ilvl="4" w:tplc="2C0A0003" w:tentative="1">
      <w:start w:val="1"/>
      <w:numFmt w:val="bullet"/>
      <w:lvlText w:val="o"/>
      <w:lvlJc w:val="left"/>
      <w:pPr>
        <w:ind w:left="2430" w:hanging="360"/>
      </w:pPr>
      <w:rPr>
        <w:rFonts w:ascii="Courier New" w:hAnsi="Courier New" w:cs="Courier New" w:hint="default"/>
      </w:rPr>
    </w:lvl>
    <w:lvl w:ilvl="5" w:tplc="2C0A0005" w:tentative="1">
      <w:start w:val="1"/>
      <w:numFmt w:val="bullet"/>
      <w:lvlText w:val=""/>
      <w:lvlJc w:val="left"/>
      <w:pPr>
        <w:ind w:left="3150" w:hanging="360"/>
      </w:pPr>
      <w:rPr>
        <w:rFonts w:ascii="Wingdings" w:hAnsi="Wingdings" w:hint="default"/>
      </w:rPr>
    </w:lvl>
    <w:lvl w:ilvl="6" w:tplc="2C0A0001" w:tentative="1">
      <w:start w:val="1"/>
      <w:numFmt w:val="bullet"/>
      <w:lvlText w:val=""/>
      <w:lvlJc w:val="left"/>
      <w:pPr>
        <w:ind w:left="3870" w:hanging="360"/>
      </w:pPr>
      <w:rPr>
        <w:rFonts w:ascii="Symbol" w:hAnsi="Symbol" w:hint="default"/>
      </w:rPr>
    </w:lvl>
    <w:lvl w:ilvl="7" w:tplc="2C0A0003" w:tentative="1">
      <w:start w:val="1"/>
      <w:numFmt w:val="bullet"/>
      <w:lvlText w:val="o"/>
      <w:lvlJc w:val="left"/>
      <w:pPr>
        <w:ind w:left="4590" w:hanging="360"/>
      </w:pPr>
      <w:rPr>
        <w:rFonts w:ascii="Courier New" w:hAnsi="Courier New" w:cs="Courier New" w:hint="default"/>
      </w:rPr>
    </w:lvl>
    <w:lvl w:ilvl="8" w:tplc="2C0A0005" w:tentative="1">
      <w:start w:val="1"/>
      <w:numFmt w:val="bullet"/>
      <w:lvlText w:val=""/>
      <w:lvlJc w:val="left"/>
      <w:pPr>
        <w:ind w:left="531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3"/>
  </w:num>
  <w:num w:numId="11" w16cid:durableId="1699155857">
    <w:abstractNumId w:val="4"/>
  </w:num>
  <w:num w:numId="12" w16cid:durableId="81155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4817"/>
    <w:rsid w:val="00074CEC"/>
    <w:rsid w:val="00077C8A"/>
    <w:rsid w:val="001121B6"/>
    <w:rsid w:val="00141403"/>
    <w:rsid w:val="00143583"/>
    <w:rsid w:val="001D4BDA"/>
    <w:rsid w:val="001E3125"/>
    <w:rsid w:val="001F2ABA"/>
    <w:rsid w:val="00212CA4"/>
    <w:rsid w:val="00241832"/>
    <w:rsid w:val="00274056"/>
    <w:rsid w:val="0029626B"/>
    <w:rsid w:val="002C2881"/>
    <w:rsid w:val="002E64AB"/>
    <w:rsid w:val="00307053"/>
    <w:rsid w:val="0030756A"/>
    <w:rsid w:val="00317487"/>
    <w:rsid w:val="003742A3"/>
    <w:rsid w:val="00425AAA"/>
    <w:rsid w:val="0044190A"/>
    <w:rsid w:val="004649AA"/>
    <w:rsid w:val="00492477"/>
    <w:rsid w:val="004A3110"/>
    <w:rsid w:val="004C6F90"/>
    <w:rsid w:val="00556EDE"/>
    <w:rsid w:val="0057540E"/>
    <w:rsid w:val="005A17F7"/>
    <w:rsid w:val="005B0E29"/>
    <w:rsid w:val="005F600A"/>
    <w:rsid w:val="005F70E7"/>
    <w:rsid w:val="00613491"/>
    <w:rsid w:val="00642B79"/>
    <w:rsid w:val="00655AAE"/>
    <w:rsid w:val="00667021"/>
    <w:rsid w:val="006675B4"/>
    <w:rsid w:val="0068245B"/>
    <w:rsid w:val="006D0D4A"/>
    <w:rsid w:val="00702C08"/>
    <w:rsid w:val="00706103"/>
    <w:rsid w:val="00713E70"/>
    <w:rsid w:val="00727089"/>
    <w:rsid w:val="00734E43"/>
    <w:rsid w:val="0074512A"/>
    <w:rsid w:val="007759CE"/>
    <w:rsid w:val="007A15B0"/>
    <w:rsid w:val="007D3054"/>
    <w:rsid w:val="007D653B"/>
    <w:rsid w:val="008031A8"/>
    <w:rsid w:val="008336D3"/>
    <w:rsid w:val="00851603"/>
    <w:rsid w:val="00860AC7"/>
    <w:rsid w:val="00864073"/>
    <w:rsid w:val="00873327"/>
    <w:rsid w:val="008802E2"/>
    <w:rsid w:val="00893F36"/>
    <w:rsid w:val="008D0B65"/>
    <w:rsid w:val="008E4ADC"/>
    <w:rsid w:val="008E54EF"/>
    <w:rsid w:val="0091247B"/>
    <w:rsid w:val="00920AFD"/>
    <w:rsid w:val="00925A94"/>
    <w:rsid w:val="00937B58"/>
    <w:rsid w:val="00943578"/>
    <w:rsid w:val="00960CC8"/>
    <w:rsid w:val="009D243A"/>
    <w:rsid w:val="009D4008"/>
    <w:rsid w:val="00A23AB5"/>
    <w:rsid w:val="00A350B6"/>
    <w:rsid w:val="00AD1035"/>
    <w:rsid w:val="00AF0273"/>
    <w:rsid w:val="00AF564D"/>
    <w:rsid w:val="00B061AB"/>
    <w:rsid w:val="00B22EF8"/>
    <w:rsid w:val="00B36ED5"/>
    <w:rsid w:val="00B373E8"/>
    <w:rsid w:val="00B52B79"/>
    <w:rsid w:val="00B814DF"/>
    <w:rsid w:val="00C72E63"/>
    <w:rsid w:val="00CD57D6"/>
    <w:rsid w:val="00CD6A10"/>
    <w:rsid w:val="00CE1BC8"/>
    <w:rsid w:val="00D11626"/>
    <w:rsid w:val="00D36F32"/>
    <w:rsid w:val="00D4116E"/>
    <w:rsid w:val="00D576AD"/>
    <w:rsid w:val="00D91935"/>
    <w:rsid w:val="00D93559"/>
    <w:rsid w:val="00DC7CCB"/>
    <w:rsid w:val="00DD1EFA"/>
    <w:rsid w:val="00DF1F62"/>
    <w:rsid w:val="00E2192A"/>
    <w:rsid w:val="00E645D2"/>
    <w:rsid w:val="00EE538E"/>
    <w:rsid w:val="00F2796D"/>
    <w:rsid w:val="00F90DF8"/>
    <w:rsid w:val="00FB36F1"/>
    <w:rsid w:val="00FF0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isioncapacitacionuto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2026-02-05T23:59:00Z</dcterms:created>
  <dcterms:modified xsi:type="dcterms:W3CDTF">2026-02-05T23:59:00Z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